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2A56" w14:textId="1CE9C9AC" w:rsidR="005324E6" w:rsidRPr="005324E6" w:rsidRDefault="005324E6" w:rsidP="005324E6">
      <w:pPr>
        <w:tabs>
          <w:tab w:val="left" w:pos="1968"/>
        </w:tabs>
        <w:jc w:val="right"/>
        <w:rPr>
          <w:szCs w:val="21"/>
        </w:rPr>
      </w:pPr>
      <w:r w:rsidRPr="005324E6">
        <w:rPr>
          <w:rFonts w:hint="eastAsia"/>
          <w:szCs w:val="21"/>
        </w:rPr>
        <w:t>学生用資料</w:t>
      </w:r>
    </w:p>
    <w:p w14:paraId="0A444EA7" w14:textId="2CDA3251" w:rsidR="005324E6" w:rsidRPr="005324E6" w:rsidRDefault="005324E6" w:rsidP="005324E6">
      <w:pPr>
        <w:tabs>
          <w:tab w:val="left" w:pos="1968"/>
        </w:tabs>
        <w:jc w:val="center"/>
        <w:rPr>
          <w:b/>
          <w:bCs/>
          <w:sz w:val="24"/>
          <w:szCs w:val="28"/>
        </w:rPr>
      </w:pPr>
      <w:r w:rsidRPr="005324E6">
        <w:rPr>
          <w:b/>
          <w:bCs/>
          <w:sz w:val="24"/>
          <w:szCs w:val="28"/>
        </w:rPr>
        <w:t>Barthel Index</w:t>
      </w:r>
      <w:r w:rsidRPr="005324E6">
        <w:rPr>
          <w:rFonts w:hint="eastAsia"/>
          <w:b/>
          <w:bCs/>
          <w:sz w:val="24"/>
          <w:szCs w:val="28"/>
        </w:rPr>
        <w:t>を活用した</w:t>
      </w:r>
      <w:r w:rsidRPr="005324E6">
        <w:rPr>
          <w:rFonts w:hint="eastAsia"/>
          <w:b/>
          <w:bCs/>
          <w:sz w:val="24"/>
          <w:szCs w:val="28"/>
        </w:rPr>
        <w:t>ADLの評価演習</w:t>
      </w:r>
    </w:p>
    <w:p w14:paraId="32A90B74" w14:textId="77777777" w:rsidR="005324E6" w:rsidRDefault="005324E6" w:rsidP="005324E6">
      <w:pPr>
        <w:tabs>
          <w:tab w:val="left" w:pos="1968"/>
        </w:tabs>
        <w:rPr>
          <w:b/>
          <w:bCs/>
          <w:szCs w:val="21"/>
        </w:rPr>
      </w:pPr>
    </w:p>
    <w:p w14:paraId="65AEC5A9" w14:textId="404F0614" w:rsidR="005324E6" w:rsidRPr="005324E6" w:rsidRDefault="005324E6" w:rsidP="005324E6">
      <w:pPr>
        <w:tabs>
          <w:tab w:val="left" w:pos="1968"/>
        </w:tabs>
        <w:rPr>
          <w:rFonts w:hint="eastAsia"/>
          <w:b/>
          <w:bCs/>
          <w:szCs w:val="21"/>
        </w:rPr>
      </w:pPr>
      <w:r w:rsidRPr="005324E6">
        <w:rPr>
          <w:rFonts w:hint="eastAsia"/>
          <w:b/>
          <w:bCs/>
          <w:szCs w:val="21"/>
        </w:rPr>
        <w:t>１．</w:t>
      </w:r>
      <w:r w:rsidRPr="005324E6">
        <w:rPr>
          <w:rFonts w:hint="eastAsia"/>
          <w:b/>
          <w:bCs/>
          <w:szCs w:val="21"/>
        </w:rPr>
        <w:t>バーセルインデックス</w:t>
      </w:r>
      <w:r w:rsidRPr="005324E6">
        <w:rPr>
          <w:rFonts w:hint="eastAsia"/>
          <w:b/>
          <w:bCs/>
          <w:szCs w:val="21"/>
        </w:rPr>
        <w:t>（</w:t>
      </w:r>
      <w:r w:rsidRPr="005324E6">
        <w:rPr>
          <w:b/>
          <w:bCs/>
          <w:szCs w:val="21"/>
        </w:rPr>
        <w:t>Barthel Index</w:t>
      </w:r>
      <w:r w:rsidRPr="005324E6">
        <w:rPr>
          <w:rFonts w:hint="eastAsia"/>
          <w:b/>
          <w:bCs/>
          <w:szCs w:val="21"/>
        </w:rPr>
        <w:t>）とは</w:t>
      </w:r>
    </w:p>
    <w:p w14:paraId="31DE1FE2" w14:textId="4710AC4C" w:rsidR="005324E6" w:rsidRPr="005324E6" w:rsidRDefault="005324E6" w:rsidP="005324E6">
      <w:pPr>
        <w:numPr>
          <w:ilvl w:val="0"/>
          <w:numId w:val="4"/>
        </w:numPr>
        <w:tabs>
          <w:tab w:val="left" w:pos="720"/>
          <w:tab w:val="left" w:pos="1968"/>
        </w:tabs>
        <w:rPr>
          <w:szCs w:val="21"/>
        </w:rPr>
      </w:pPr>
      <w:r w:rsidRPr="005324E6">
        <w:rPr>
          <w:rFonts w:hint="eastAsia"/>
          <w:szCs w:val="21"/>
        </w:rPr>
        <w:t>バーセルインデックスは、患者がどれだけ日常生活の活動を自立して行えるかを示す指標。</w:t>
      </w:r>
    </w:p>
    <w:p w14:paraId="3179EE47" w14:textId="77777777" w:rsidR="005324E6" w:rsidRPr="005324E6" w:rsidRDefault="005324E6" w:rsidP="005324E6">
      <w:pPr>
        <w:numPr>
          <w:ilvl w:val="0"/>
          <w:numId w:val="4"/>
        </w:numPr>
        <w:tabs>
          <w:tab w:val="left" w:pos="720"/>
          <w:tab w:val="left" w:pos="1968"/>
        </w:tabs>
        <w:rPr>
          <w:szCs w:val="21"/>
        </w:rPr>
      </w:pPr>
      <w:r w:rsidRPr="005324E6">
        <w:rPr>
          <w:rFonts w:hint="eastAsia"/>
          <w:szCs w:val="21"/>
        </w:rPr>
        <w:t>検査項目は、食事、移動、入浴、トイレ、着替え、排便、排尿、移動など、10項目で構成。</w:t>
      </w:r>
    </w:p>
    <w:p w14:paraId="2DB6F715" w14:textId="77777777" w:rsidR="005324E6" w:rsidRPr="005324E6" w:rsidRDefault="005324E6" w:rsidP="005324E6">
      <w:pPr>
        <w:numPr>
          <w:ilvl w:val="0"/>
          <w:numId w:val="4"/>
        </w:numPr>
        <w:tabs>
          <w:tab w:val="left" w:pos="720"/>
          <w:tab w:val="left" w:pos="1968"/>
        </w:tabs>
        <w:rPr>
          <w:szCs w:val="21"/>
        </w:rPr>
      </w:pPr>
      <w:r w:rsidRPr="005324E6">
        <w:rPr>
          <w:rFonts w:hint="eastAsia"/>
          <w:szCs w:val="21"/>
        </w:rPr>
        <w:t>各項目に点数がつけられ、合計点で患者の自立度を評価する。</w:t>
      </w:r>
    </w:p>
    <w:p w14:paraId="5F319993" w14:textId="77777777" w:rsidR="005324E6" w:rsidRPr="005324E6" w:rsidRDefault="005324E6" w:rsidP="005324E6">
      <w:pPr>
        <w:numPr>
          <w:ilvl w:val="0"/>
          <w:numId w:val="5"/>
        </w:numPr>
        <w:tabs>
          <w:tab w:val="left" w:pos="1968"/>
        </w:tabs>
        <w:rPr>
          <w:szCs w:val="21"/>
        </w:rPr>
      </w:pPr>
      <w:r w:rsidRPr="005324E6">
        <w:rPr>
          <w:rFonts w:hint="eastAsia"/>
          <w:szCs w:val="21"/>
        </w:rPr>
        <w:t>（0点：完全介助、100点：完全自立）。</w:t>
      </w:r>
    </w:p>
    <w:p w14:paraId="7AB42F8C" w14:textId="77777777" w:rsidR="005324E6" w:rsidRPr="005324E6" w:rsidRDefault="005324E6" w:rsidP="005324E6">
      <w:pPr>
        <w:tabs>
          <w:tab w:val="left" w:pos="1968"/>
        </w:tabs>
        <w:rPr>
          <w:b/>
          <w:bCs/>
        </w:rPr>
      </w:pPr>
    </w:p>
    <w:p w14:paraId="6E292C56" w14:textId="7C0B2C71" w:rsidR="005324E6" w:rsidRDefault="005324E6" w:rsidP="005324E6">
      <w:pPr>
        <w:tabs>
          <w:tab w:val="left" w:pos="1968"/>
        </w:tabs>
        <w:rPr>
          <w:b/>
          <w:bCs/>
        </w:rPr>
      </w:pPr>
      <w:r>
        <w:rPr>
          <w:rFonts w:hint="eastAsia"/>
          <w:b/>
          <w:bCs/>
        </w:rPr>
        <w:t>２．課題　＜以下の状態の患者をバーセルインデックスを使用して評価</w:t>
      </w:r>
      <w:r w:rsidR="008A03D6">
        <w:rPr>
          <w:rFonts w:hint="eastAsia"/>
          <w:b/>
          <w:bCs/>
        </w:rPr>
        <w:t>・アセスメントしなさい</w:t>
      </w:r>
      <w:r>
        <w:rPr>
          <w:rFonts w:hint="eastAsia"/>
          <w:b/>
          <w:bCs/>
        </w:rPr>
        <w:t>＞</w:t>
      </w:r>
    </w:p>
    <w:p w14:paraId="41D93EC2" w14:textId="1CCA60A8" w:rsidR="005324E6" w:rsidRPr="006136B0" w:rsidRDefault="005324E6" w:rsidP="005324E6">
      <w:pPr>
        <w:tabs>
          <w:tab w:val="left" w:pos="1968"/>
        </w:tabs>
      </w:pPr>
      <w:r w:rsidRPr="006136B0">
        <w:rPr>
          <w:b/>
          <w:bCs/>
        </w:rPr>
        <w:t>名前</w:t>
      </w:r>
      <w:r w:rsidRPr="006136B0">
        <w:t xml:space="preserve">: </w:t>
      </w:r>
      <w:r>
        <w:rPr>
          <w:rFonts w:hint="eastAsia"/>
        </w:rPr>
        <w:t xml:space="preserve">Aさん　</w:t>
      </w:r>
      <w:r w:rsidRPr="006136B0">
        <w:rPr>
          <w:b/>
          <w:bCs/>
        </w:rPr>
        <w:t>年齢</w:t>
      </w:r>
      <w:r w:rsidRPr="006136B0">
        <w:t>: 78歳</w:t>
      </w:r>
    </w:p>
    <w:p w14:paraId="464974DD" w14:textId="77777777" w:rsidR="005324E6" w:rsidRPr="006136B0" w:rsidRDefault="005324E6" w:rsidP="005324E6">
      <w:pPr>
        <w:tabs>
          <w:tab w:val="left" w:pos="1968"/>
        </w:tabs>
      </w:pPr>
      <w:r w:rsidRPr="006136B0">
        <w:rPr>
          <w:b/>
          <w:bCs/>
        </w:rPr>
        <w:t>診断</w:t>
      </w:r>
      <w:r w:rsidRPr="006136B0">
        <w:t>: 転倒による</w:t>
      </w:r>
      <w:r>
        <w:rPr>
          <w:rFonts w:hint="eastAsia"/>
        </w:rPr>
        <w:t>右</w:t>
      </w:r>
      <w:r w:rsidRPr="006136B0">
        <w:t>大腿骨骨折、術後リハビリテーション中</w:t>
      </w:r>
    </w:p>
    <w:p w14:paraId="0B151AB4" w14:textId="77777777" w:rsidR="005324E6" w:rsidRPr="006136B0" w:rsidRDefault="005324E6" w:rsidP="005324E6">
      <w:pPr>
        <w:tabs>
          <w:tab w:val="left" w:pos="1968"/>
        </w:tabs>
      </w:pPr>
      <w:r w:rsidRPr="006136B0">
        <w:rPr>
          <w:b/>
          <w:bCs/>
        </w:rPr>
        <w:t>入院時の状態</w:t>
      </w:r>
      <w:r w:rsidRPr="006136B0">
        <w:t>: 右脚に</w:t>
      </w:r>
      <w:r>
        <w:rPr>
          <w:rFonts w:hint="eastAsia"/>
        </w:rPr>
        <w:t>疼痛</w:t>
      </w:r>
      <w:r w:rsidRPr="006136B0">
        <w:t>があり、歩行が困難。</w:t>
      </w:r>
      <w:r>
        <w:rPr>
          <w:rFonts w:hint="eastAsia"/>
        </w:rPr>
        <w:t>右の股関節や膝関節の可動域に縮小がみられる。</w:t>
      </w:r>
      <w:r w:rsidRPr="006136B0">
        <w:t>手術後の回復を目指してリハビリを行っているが、動作に支援が必要。高血圧や</w:t>
      </w:r>
      <w:r>
        <w:rPr>
          <w:rFonts w:hint="eastAsia"/>
        </w:rPr>
        <w:t>２型</w:t>
      </w:r>
      <w:r w:rsidRPr="006136B0">
        <w:t>糖尿病などの基礎疾患もあり。</w:t>
      </w:r>
    </w:p>
    <w:p w14:paraId="43AE2BC1" w14:textId="77777777" w:rsidR="005324E6" w:rsidRDefault="005324E6" w:rsidP="005324E6">
      <w:pPr>
        <w:tabs>
          <w:tab w:val="left" w:pos="1968"/>
        </w:tabs>
      </w:pPr>
      <w:r w:rsidRPr="006136B0">
        <w:rPr>
          <w:b/>
          <w:bCs/>
        </w:rPr>
        <w:t>目標</w:t>
      </w:r>
      <w:r w:rsidRPr="006136B0">
        <w:t>: 自宅での生活に戻るため、できるだけ早期に自立を取り戻すこと。</w:t>
      </w:r>
    </w:p>
    <w:p w14:paraId="0BD16614" w14:textId="77777777" w:rsidR="005324E6" w:rsidRPr="00CF42B6" w:rsidRDefault="005324E6" w:rsidP="005324E6">
      <w:pPr>
        <w:tabs>
          <w:tab w:val="left" w:pos="1968"/>
        </w:tabs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485"/>
        <w:gridCol w:w="6903"/>
        <w:gridCol w:w="1240"/>
      </w:tblGrid>
      <w:tr w:rsidR="005324E6" w:rsidRPr="004042DE" w14:paraId="61D2846F" w14:textId="77777777" w:rsidTr="00072769">
        <w:tc>
          <w:tcPr>
            <w:tcW w:w="761" w:type="pct"/>
            <w:hideMark/>
          </w:tcPr>
          <w:p w14:paraId="7B45D45F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  <w:jc w:val="center"/>
            </w:pPr>
            <w:r w:rsidRPr="00503EAC">
              <w:t>項目</w:t>
            </w:r>
          </w:p>
        </w:tc>
        <w:tc>
          <w:tcPr>
            <w:tcW w:w="3540" w:type="pct"/>
            <w:hideMark/>
          </w:tcPr>
          <w:p w14:paraId="40F128D0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  <w:jc w:val="center"/>
            </w:pPr>
            <w:r w:rsidRPr="00503EAC">
              <w:t>状態</w:t>
            </w:r>
          </w:p>
        </w:tc>
        <w:tc>
          <w:tcPr>
            <w:tcW w:w="636" w:type="pct"/>
            <w:hideMark/>
          </w:tcPr>
          <w:p w14:paraId="7EB78767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  <w:jc w:val="center"/>
            </w:pPr>
            <w:r w:rsidRPr="00503EAC">
              <w:t>点数</w:t>
            </w:r>
          </w:p>
        </w:tc>
      </w:tr>
      <w:tr w:rsidR="005324E6" w:rsidRPr="004042DE" w14:paraId="4FEC29AF" w14:textId="77777777" w:rsidTr="00072769">
        <w:tc>
          <w:tcPr>
            <w:tcW w:w="761" w:type="pct"/>
            <w:hideMark/>
          </w:tcPr>
          <w:p w14:paraId="642F86A4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食事</w:t>
            </w:r>
          </w:p>
        </w:tc>
        <w:tc>
          <w:tcPr>
            <w:tcW w:w="3540" w:type="pct"/>
            <w:hideMark/>
          </w:tcPr>
          <w:p w14:paraId="0E4D2623" w14:textId="77777777" w:rsidR="005324E6" w:rsidRPr="004042DE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自力で</w:t>
            </w:r>
            <w:r w:rsidRPr="00503EAC">
              <w:t>食事を取ることができるが、</w:t>
            </w:r>
          </w:p>
          <w:p w14:paraId="40BCB70D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下肢の疼痛にて</w:t>
            </w:r>
            <w:r w:rsidRPr="00503EAC">
              <w:t>食器を運ぶ際に</w:t>
            </w:r>
            <w:r>
              <w:rPr>
                <w:rFonts w:hint="eastAsia"/>
              </w:rPr>
              <w:t>は</w:t>
            </w:r>
            <w:r w:rsidRPr="00503EAC">
              <w:t>支援が必要。</w:t>
            </w:r>
          </w:p>
        </w:tc>
        <w:tc>
          <w:tcPr>
            <w:tcW w:w="636" w:type="pct"/>
            <w:hideMark/>
          </w:tcPr>
          <w:p w14:paraId="22C73941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0AAF57C8" w14:textId="77777777" w:rsidTr="00072769">
        <w:tc>
          <w:tcPr>
            <w:tcW w:w="761" w:type="pct"/>
            <w:hideMark/>
          </w:tcPr>
          <w:p w14:paraId="32080BD2" w14:textId="77777777" w:rsidR="005324E6" w:rsidRPr="00640EF8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車椅子と</w:t>
            </w:r>
          </w:p>
          <w:p w14:paraId="79BA4AAE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ベッドの移動</w:t>
            </w:r>
          </w:p>
        </w:tc>
        <w:tc>
          <w:tcPr>
            <w:tcW w:w="3540" w:type="pct"/>
            <w:hideMark/>
          </w:tcPr>
          <w:p w14:paraId="7ACFFBC7" w14:textId="77777777" w:rsidR="005324E6" w:rsidRPr="00C0450B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車椅子に移乗する際、痛みと足の力不足で自力で移動できず、</w:t>
            </w:r>
          </w:p>
          <w:p w14:paraId="17FB0A31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移乗には全介助が必要。</w:t>
            </w:r>
          </w:p>
        </w:tc>
        <w:tc>
          <w:tcPr>
            <w:tcW w:w="636" w:type="pct"/>
            <w:hideMark/>
          </w:tcPr>
          <w:p w14:paraId="14C2A7E2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5BAC9935" w14:textId="77777777" w:rsidTr="00072769">
        <w:tc>
          <w:tcPr>
            <w:tcW w:w="761" w:type="pct"/>
            <w:hideMark/>
          </w:tcPr>
          <w:p w14:paraId="03C73C7F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整容</w:t>
            </w:r>
          </w:p>
        </w:tc>
        <w:tc>
          <w:tcPr>
            <w:tcW w:w="3540" w:type="pct"/>
            <w:hideMark/>
          </w:tcPr>
          <w:p w14:paraId="0D688764" w14:textId="77777777" w:rsidR="005324E6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歯を磨くことができる</w:t>
            </w:r>
            <w:r>
              <w:rPr>
                <w:rFonts w:hint="eastAsia"/>
              </w:rPr>
              <w:t>。</w:t>
            </w:r>
          </w:p>
          <w:p w14:paraId="7E1EC417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バランス保持の支援が必要。</w:t>
            </w:r>
          </w:p>
        </w:tc>
        <w:tc>
          <w:tcPr>
            <w:tcW w:w="636" w:type="pct"/>
            <w:hideMark/>
          </w:tcPr>
          <w:p w14:paraId="7D55B278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062031F4" w14:textId="77777777" w:rsidTr="00072769">
        <w:tc>
          <w:tcPr>
            <w:tcW w:w="761" w:type="pct"/>
            <w:hideMark/>
          </w:tcPr>
          <w:p w14:paraId="077E6A96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用便動作</w:t>
            </w:r>
          </w:p>
        </w:tc>
        <w:tc>
          <w:tcPr>
            <w:tcW w:w="3540" w:type="pct"/>
            <w:hideMark/>
          </w:tcPr>
          <w:p w14:paraId="17CBB84A" w14:textId="77777777" w:rsidR="005324E6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トイレへの移動</w:t>
            </w:r>
            <w:r>
              <w:rPr>
                <w:rFonts w:hint="eastAsia"/>
              </w:rPr>
              <w:t>に介助が必要で、</w:t>
            </w:r>
          </w:p>
          <w:p w14:paraId="7D69A068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姿勢保持が安定していない。</w:t>
            </w:r>
          </w:p>
        </w:tc>
        <w:tc>
          <w:tcPr>
            <w:tcW w:w="636" w:type="pct"/>
            <w:hideMark/>
          </w:tcPr>
          <w:p w14:paraId="583BB874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071D52F5" w14:textId="77777777" w:rsidTr="00072769">
        <w:tc>
          <w:tcPr>
            <w:tcW w:w="761" w:type="pct"/>
            <w:hideMark/>
          </w:tcPr>
          <w:p w14:paraId="1C292221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入浴</w:t>
            </w:r>
          </w:p>
        </w:tc>
        <w:tc>
          <w:tcPr>
            <w:tcW w:w="3540" w:type="pct"/>
            <w:hideMark/>
          </w:tcPr>
          <w:p w14:paraId="710F0036" w14:textId="77777777" w:rsidR="005324E6" w:rsidRPr="004042DE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シャワー使用はできるが、立位</w:t>
            </w:r>
            <w:r>
              <w:rPr>
                <w:rFonts w:hint="eastAsia"/>
              </w:rPr>
              <w:t>や座位</w:t>
            </w:r>
            <w:r w:rsidRPr="00503EAC">
              <w:t>が不安定で、</w:t>
            </w:r>
          </w:p>
          <w:p w14:paraId="6788089B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看護師のサポートが必要。</w:t>
            </w:r>
          </w:p>
        </w:tc>
        <w:tc>
          <w:tcPr>
            <w:tcW w:w="636" w:type="pct"/>
            <w:hideMark/>
          </w:tcPr>
          <w:p w14:paraId="68BF1F36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5D05D03E" w14:textId="77777777" w:rsidTr="00072769">
        <w:tc>
          <w:tcPr>
            <w:tcW w:w="761" w:type="pct"/>
            <w:hideMark/>
          </w:tcPr>
          <w:p w14:paraId="0B04298B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平地歩行</w:t>
            </w:r>
          </w:p>
        </w:tc>
        <w:tc>
          <w:tcPr>
            <w:tcW w:w="3540" w:type="pct"/>
            <w:hideMark/>
          </w:tcPr>
          <w:p w14:paraId="39BA773D" w14:textId="77777777" w:rsidR="005324E6" w:rsidRPr="004042DE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車輪付き</w:t>
            </w:r>
            <w:r w:rsidRPr="00503EAC">
              <w:t>歩行器を使用して</w:t>
            </w:r>
            <w:r>
              <w:rPr>
                <w:rFonts w:hint="eastAsia"/>
              </w:rPr>
              <w:t>、見守りの元</w:t>
            </w:r>
            <w:r w:rsidRPr="00503EAC">
              <w:t>歩くことができる</w:t>
            </w:r>
            <w:r>
              <w:rPr>
                <w:rFonts w:hint="eastAsia"/>
              </w:rPr>
              <w:t>。</w:t>
            </w:r>
          </w:p>
          <w:p w14:paraId="417D2C69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疼痛</w:t>
            </w:r>
            <w:r w:rsidRPr="00503EAC">
              <w:t>があり長時間の歩行は困難。</w:t>
            </w:r>
          </w:p>
        </w:tc>
        <w:tc>
          <w:tcPr>
            <w:tcW w:w="636" w:type="pct"/>
            <w:hideMark/>
          </w:tcPr>
          <w:p w14:paraId="7A1D9C65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222436B2" w14:textId="77777777" w:rsidTr="00072769">
        <w:tc>
          <w:tcPr>
            <w:tcW w:w="761" w:type="pct"/>
            <w:hideMark/>
          </w:tcPr>
          <w:p w14:paraId="4312B69C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階段昇降</w:t>
            </w:r>
          </w:p>
        </w:tc>
        <w:tc>
          <w:tcPr>
            <w:tcW w:w="3540" w:type="pct"/>
            <w:hideMark/>
          </w:tcPr>
          <w:p w14:paraId="3FF46194" w14:textId="77777777" w:rsidR="005324E6" w:rsidRPr="004042DE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階段を昇降する能力がない。リハビリ中で、</w:t>
            </w:r>
          </w:p>
          <w:p w14:paraId="1D503B9E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階段昇降の訓練はまだ始まっていない。</w:t>
            </w:r>
          </w:p>
        </w:tc>
        <w:tc>
          <w:tcPr>
            <w:tcW w:w="636" w:type="pct"/>
            <w:hideMark/>
          </w:tcPr>
          <w:p w14:paraId="2A0BCF80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77D8946C" w14:textId="77777777" w:rsidTr="00072769">
        <w:tc>
          <w:tcPr>
            <w:tcW w:w="761" w:type="pct"/>
            <w:hideMark/>
          </w:tcPr>
          <w:p w14:paraId="6253124B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更衣</w:t>
            </w:r>
          </w:p>
        </w:tc>
        <w:tc>
          <w:tcPr>
            <w:tcW w:w="3540" w:type="pct"/>
            <w:hideMark/>
          </w:tcPr>
          <w:p w14:paraId="27F1B9F7" w14:textId="77777777" w:rsidR="005324E6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上半身の更衣はスムーズだが、</w:t>
            </w:r>
          </w:p>
          <w:p w14:paraId="7F77EFB9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ズボン</w:t>
            </w:r>
            <w:r w:rsidRPr="00503EAC">
              <w:t>の着脱には介助が必要。</w:t>
            </w:r>
          </w:p>
        </w:tc>
        <w:tc>
          <w:tcPr>
            <w:tcW w:w="636" w:type="pct"/>
            <w:hideMark/>
          </w:tcPr>
          <w:p w14:paraId="373498D9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7871EB0B" w14:textId="77777777" w:rsidTr="00072769">
        <w:tc>
          <w:tcPr>
            <w:tcW w:w="761" w:type="pct"/>
            <w:hideMark/>
          </w:tcPr>
          <w:p w14:paraId="4AC2DA09" w14:textId="77777777" w:rsidR="005324E6" w:rsidRPr="004042DE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排便</w:t>
            </w:r>
          </w:p>
          <w:p w14:paraId="30336D34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コントロール</w:t>
            </w:r>
          </w:p>
        </w:tc>
        <w:tc>
          <w:tcPr>
            <w:tcW w:w="3540" w:type="pct"/>
            <w:hideMark/>
          </w:tcPr>
          <w:p w14:paraId="3FF126E0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意識的に排便を我慢し、排便ができる。</w:t>
            </w:r>
          </w:p>
        </w:tc>
        <w:tc>
          <w:tcPr>
            <w:tcW w:w="636" w:type="pct"/>
            <w:hideMark/>
          </w:tcPr>
          <w:p w14:paraId="216D480D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4BCE6E10" w14:textId="77777777" w:rsidTr="00072769">
        <w:tc>
          <w:tcPr>
            <w:tcW w:w="761" w:type="pct"/>
            <w:hideMark/>
          </w:tcPr>
          <w:p w14:paraId="4552FA69" w14:textId="77777777" w:rsidR="005324E6" w:rsidRPr="004042DE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排尿</w:t>
            </w:r>
          </w:p>
          <w:p w14:paraId="1B5D59E6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 w:rsidRPr="00503EAC">
              <w:t>コントロール</w:t>
            </w:r>
          </w:p>
        </w:tc>
        <w:tc>
          <w:tcPr>
            <w:tcW w:w="3540" w:type="pct"/>
            <w:hideMark/>
          </w:tcPr>
          <w:p w14:paraId="674E9888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  <w:r>
              <w:rPr>
                <w:rFonts w:hint="eastAsia"/>
              </w:rPr>
              <w:t>意識的に排便を我慢し、排便ができる。</w:t>
            </w:r>
          </w:p>
          <w:p w14:paraId="4D3E7A4A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  <w:tc>
          <w:tcPr>
            <w:tcW w:w="636" w:type="pct"/>
            <w:hideMark/>
          </w:tcPr>
          <w:p w14:paraId="70E63D66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</w:tr>
      <w:tr w:rsidR="005324E6" w:rsidRPr="004042DE" w14:paraId="3D35581F" w14:textId="77777777" w:rsidTr="00072769">
        <w:tc>
          <w:tcPr>
            <w:tcW w:w="761" w:type="pct"/>
          </w:tcPr>
          <w:p w14:paraId="496126F7" w14:textId="77777777" w:rsidR="005324E6" w:rsidRPr="00503EAC" w:rsidRDefault="005324E6" w:rsidP="00072769">
            <w:pPr>
              <w:tabs>
                <w:tab w:val="left" w:pos="1968"/>
                <w:tab w:val="left" w:pos="6944"/>
              </w:tabs>
            </w:pPr>
          </w:p>
        </w:tc>
        <w:tc>
          <w:tcPr>
            <w:tcW w:w="3540" w:type="pct"/>
          </w:tcPr>
          <w:p w14:paraId="2F20B2B0" w14:textId="77777777" w:rsidR="005324E6" w:rsidRPr="009536D1" w:rsidRDefault="005324E6" w:rsidP="00072769">
            <w:pPr>
              <w:tabs>
                <w:tab w:val="left" w:pos="1968"/>
                <w:tab w:val="left" w:pos="6944"/>
              </w:tabs>
              <w:jc w:val="right"/>
              <w:rPr>
                <w:b/>
                <w:bCs/>
              </w:rPr>
            </w:pPr>
            <w:r w:rsidRPr="009536D1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636" w:type="pct"/>
          </w:tcPr>
          <w:p w14:paraId="1473E56E" w14:textId="77777777" w:rsidR="005324E6" w:rsidRPr="009536D1" w:rsidRDefault="005324E6" w:rsidP="00072769">
            <w:pPr>
              <w:tabs>
                <w:tab w:val="left" w:pos="1968"/>
                <w:tab w:val="left" w:pos="6944"/>
              </w:tabs>
              <w:rPr>
                <w:b/>
                <w:bCs/>
              </w:rPr>
            </w:pPr>
          </w:p>
        </w:tc>
      </w:tr>
    </w:tbl>
    <w:p w14:paraId="428268B7" w14:textId="7D59ACBD" w:rsidR="005324E6" w:rsidRPr="005324E6" w:rsidRDefault="005324E6" w:rsidP="005324E6">
      <w:pPr>
        <w:tabs>
          <w:tab w:val="left" w:pos="1968"/>
          <w:tab w:val="left" w:pos="6944"/>
        </w:tabs>
        <w:jc w:val="right"/>
      </w:pPr>
      <w:r w:rsidRPr="005324E6">
        <w:rPr>
          <w:rFonts w:hint="eastAsia"/>
        </w:rPr>
        <w:lastRenderedPageBreak/>
        <w:t>解答例：教員用資料</w:t>
      </w:r>
    </w:p>
    <w:p w14:paraId="09C8D749" w14:textId="77777777" w:rsidR="005324E6" w:rsidRDefault="005324E6" w:rsidP="005324E6">
      <w:pPr>
        <w:tabs>
          <w:tab w:val="left" w:pos="1968"/>
          <w:tab w:val="left" w:pos="6944"/>
        </w:tabs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6897"/>
        <w:gridCol w:w="1244"/>
      </w:tblGrid>
      <w:tr w:rsidR="005324E6" w:rsidRPr="005324E6" w14:paraId="41EDE3D0" w14:textId="77777777" w:rsidTr="005324E6">
        <w:tc>
          <w:tcPr>
            <w:tcW w:w="7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C93C3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項目</w:t>
            </w:r>
          </w:p>
        </w:tc>
        <w:tc>
          <w:tcPr>
            <w:tcW w:w="358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D6B12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1"/>
              </w:rPr>
              <w:t>状態</w:t>
            </w:r>
          </w:p>
        </w:tc>
        <w:tc>
          <w:tcPr>
            <w:tcW w:w="6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15319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点数</w:t>
            </w:r>
          </w:p>
        </w:tc>
      </w:tr>
      <w:tr w:rsidR="005324E6" w:rsidRPr="005324E6" w14:paraId="552722AC" w14:textId="77777777" w:rsidTr="005324E6">
        <w:tc>
          <w:tcPr>
            <w:tcW w:w="7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97475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6"/>
              </w:rPr>
              <w:t>食事</w:t>
            </w:r>
          </w:p>
        </w:tc>
        <w:tc>
          <w:tcPr>
            <w:tcW w:w="358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59ACC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5"/>
              </w:rPr>
              <w:t>自力で食事を取ることができるが、</w:t>
            </w:r>
          </w:p>
          <w:p w14:paraId="49106C56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4"/>
              </w:rPr>
              <w:t>下肢の疼痛にて食器を運ぶ際には支援が必要。</w:t>
            </w:r>
          </w:p>
        </w:tc>
        <w:tc>
          <w:tcPr>
            <w:tcW w:w="6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EC1F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3"/>
              </w:rPr>
              <w:t>10</w:t>
            </w:r>
          </w:p>
        </w:tc>
      </w:tr>
      <w:tr w:rsidR="005324E6" w:rsidRPr="005324E6" w14:paraId="0CC23B6F" w14:textId="77777777" w:rsidTr="005324E6">
        <w:tc>
          <w:tcPr>
            <w:tcW w:w="7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A1047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2"/>
              </w:rPr>
              <w:t>車椅子と</w:t>
            </w:r>
          </w:p>
          <w:p w14:paraId="54FF4DEE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1"/>
              </w:rPr>
              <w:t>ベッドの移動</w:t>
            </w:r>
          </w:p>
        </w:tc>
        <w:tc>
          <w:tcPr>
            <w:tcW w:w="358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D9101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10"/>
              </w:rPr>
              <w:t>車椅子に移乗する際、痛みと足の力不足で自力で移動できず、</w:t>
            </w:r>
          </w:p>
          <w:p w14:paraId="5D90C2A1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9"/>
              </w:rPr>
              <w:t>移乗には全介助が必要。</w:t>
            </w:r>
          </w:p>
        </w:tc>
        <w:tc>
          <w:tcPr>
            <w:tcW w:w="6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79094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8"/>
              </w:rPr>
              <w:t>５</w:t>
            </w:r>
          </w:p>
        </w:tc>
      </w:tr>
      <w:tr w:rsidR="005324E6" w:rsidRPr="005324E6" w14:paraId="75C49EAD" w14:textId="77777777" w:rsidTr="005324E6">
        <w:tc>
          <w:tcPr>
            <w:tcW w:w="7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ED79C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7"/>
              </w:rPr>
              <w:t>整容</w:t>
            </w:r>
          </w:p>
        </w:tc>
        <w:tc>
          <w:tcPr>
            <w:tcW w:w="358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23DAF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6"/>
              </w:rPr>
              <w:t>歯を磨くことができる。</w:t>
            </w:r>
          </w:p>
          <w:p w14:paraId="0B153D64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5"/>
              </w:rPr>
              <w:t>バランス保持の支援が必要。</w:t>
            </w:r>
          </w:p>
        </w:tc>
        <w:tc>
          <w:tcPr>
            <w:tcW w:w="6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0DE80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4"/>
              </w:rPr>
              <w:t>５</w:t>
            </w:r>
          </w:p>
        </w:tc>
      </w:tr>
      <w:tr w:rsidR="005324E6" w:rsidRPr="005324E6" w14:paraId="526AF04E" w14:textId="77777777" w:rsidTr="005324E6">
        <w:tc>
          <w:tcPr>
            <w:tcW w:w="7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84C4F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用便動作</w:t>
            </w:r>
          </w:p>
        </w:tc>
        <w:tc>
          <w:tcPr>
            <w:tcW w:w="358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4371C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トイレへの移動に介助が必要で、</w:t>
            </w:r>
          </w:p>
          <w:p w14:paraId="5FA300CA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1"/>
              </w:rPr>
              <w:t>姿勢保持が安定していない。</w:t>
            </w:r>
          </w:p>
        </w:tc>
        <w:tc>
          <w:tcPr>
            <w:tcW w:w="6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23A80" w14:textId="77777777" w:rsidR="005324E6" w:rsidRPr="005324E6" w:rsidRDefault="005324E6" w:rsidP="005324E6">
            <w:pPr>
              <w:widowControl/>
              <w:tabs>
                <w:tab w:val="left" w:pos="1968"/>
                <w:tab w:val="left" w:pos="6944"/>
              </w:tabs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５</w:t>
            </w:r>
          </w:p>
        </w:tc>
      </w:tr>
      <w:tr w:rsidR="005324E6" w:rsidRPr="005324E6" w14:paraId="41E4E911" w14:textId="77777777" w:rsidTr="005324E6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380C1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入浴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F4D13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シャワー使用はできるが、立位や座位が不安定で、看護師のサポートが必要。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C8706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0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０</w:t>
            </w:r>
          </w:p>
        </w:tc>
      </w:tr>
      <w:tr w:rsidR="005324E6" w:rsidRPr="005324E6" w14:paraId="0DD8621F" w14:textId="77777777" w:rsidTr="005324E6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FCA2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平地歩行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182F5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車輪付き歩行器を使用して、見守りの元歩くことができる。</w:t>
            </w:r>
          </w:p>
          <w:p w14:paraId="19E9BC03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疼痛があり長時間の歩行は困難。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E6BBF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0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10</w:t>
            </w:r>
          </w:p>
        </w:tc>
      </w:tr>
      <w:tr w:rsidR="005324E6" w:rsidRPr="005324E6" w14:paraId="1596BA5A" w14:textId="77777777" w:rsidTr="005324E6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8E9AC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階段昇降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93DFB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階段を昇降する能力がない。リハビリ中で、</w:t>
            </w:r>
          </w:p>
          <w:p w14:paraId="437B9F80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階段昇降の訓練はまだ始まっていない。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B8C1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0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0</w:t>
            </w:r>
          </w:p>
        </w:tc>
      </w:tr>
      <w:tr w:rsidR="005324E6" w:rsidRPr="005324E6" w14:paraId="024A1C2E" w14:textId="77777777" w:rsidTr="005324E6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7DA72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更衣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39C1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上半身の更衣はスムーズだが、</w:t>
            </w:r>
          </w:p>
          <w:p w14:paraId="4C2881FF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ズボンの着脱には介助が必要。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FE828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0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5</w:t>
            </w:r>
          </w:p>
        </w:tc>
      </w:tr>
      <w:tr w:rsidR="005324E6" w:rsidRPr="005324E6" w14:paraId="715452EE" w14:textId="77777777" w:rsidTr="005324E6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0683F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排便</w:t>
            </w:r>
          </w:p>
          <w:p w14:paraId="3FFC20BD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コントロール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0C335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意識的に排便を我慢し、排便ができる。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DAC35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0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10</w:t>
            </w:r>
          </w:p>
        </w:tc>
      </w:tr>
      <w:tr w:rsidR="005324E6" w:rsidRPr="005324E6" w14:paraId="4604B171" w14:textId="77777777" w:rsidTr="005324E6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E60F5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排尿</w:t>
            </w:r>
          </w:p>
          <w:p w14:paraId="1BDA7172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3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3"/>
              </w:rPr>
              <w:t>コントロール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EDF1C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2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2"/>
              </w:rPr>
              <w:t>意識的に排便を我慢し、排便ができる。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1ED98" w14:textId="77777777" w:rsidR="005324E6" w:rsidRPr="005324E6" w:rsidRDefault="005324E6" w:rsidP="00072769">
            <w:pPr>
              <w:widowControl/>
              <w:tabs>
                <w:tab w:val="left" w:pos="1968"/>
                <w:tab w:val="left" w:pos="6944"/>
              </w:tabs>
              <w:rPr>
                <w:rFonts w:ascii="游明朝" w:eastAsia="游明朝" w:hAnsi="游明朝" w:cs="Times New Roman"/>
                <w:color w:val="000000"/>
                <w:szCs w:val="21"/>
                <w:eastAsianLayout w:id="-735388400"/>
              </w:rPr>
            </w:pPr>
            <w:r w:rsidRPr="005324E6">
              <w:rPr>
                <w:rFonts w:ascii="游明朝" w:eastAsia="游明朝" w:hAnsi="游明朝" w:cs="Times New Roman" w:hint="eastAsia"/>
                <w:color w:val="000000"/>
                <w:szCs w:val="21"/>
                <w:eastAsianLayout w:id="-735388400"/>
              </w:rPr>
              <w:t>10</w:t>
            </w:r>
          </w:p>
        </w:tc>
      </w:tr>
    </w:tbl>
    <w:p w14:paraId="684CAAD3" w14:textId="77777777" w:rsidR="005324E6" w:rsidRDefault="005324E6" w:rsidP="005324E6">
      <w:pPr>
        <w:tabs>
          <w:tab w:val="left" w:pos="1968"/>
          <w:tab w:val="left" w:pos="6944"/>
        </w:tabs>
        <w:rPr>
          <w:rFonts w:hint="eastAsia"/>
        </w:rPr>
      </w:pPr>
    </w:p>
    <w:p w14:paraId="2EE484AA" w14:textId="2CEE11F3" w:rsidR="005324E6" w:rsidRPr="005324E6" w:rsidRDefault="005324E6" w:rsidP="005324E6">
      <w:pPr>
        <w:tabs>
          <w:tab w:val="left" w:pos="1968"/>
          <w:tab w:val="left" w:pos="6944"/>
        </w:tabs>
      </w:pPr>
      <w:r>
        <w:rPr>
          <w:rFonts w:hint="eastAsia"/>
        </w:rPr>
        <w:t>＜</w:t>
      </w:r>
      <w:r w:rsidRPr="005324E6">
        <w:rPr>
          <w:rFonts w:hint="eastAsia"/>
        </w:rPr>
        <w:t>合計点数の計算</w:t>
      </w:r>
      <w:r>
        <w:rPr>
          <w:rFonts w:hint="eastAsia"/>
        </w:rPr>
        <w:t>＞</w:t>
      </w:r>
    </w:p>
    <w:p w14:paraId="2BE28303" w14:textId="0EAC8272" w:rsidR="005324E6" w:rsidRPr="005324E6" w:rsidRDefault="005324E6" w:rsidP="005324E6">
      <w:pPr>
        <w:tabs>
          <w:tab w:val="left" w:pos="1968"/>
          <w:tab w:val="left" w:pos="6944"/>
        </w:tabs>
      </w:pPr>
      <w:r w:rsidRPr="005324E6">
        <w:rPr>
          <w:rFonts w:hint="eastAsia"/>
        </w:rPr>
        <w:t>合計点数 = 10 + 5 + 5 + 5 + 0 + 10 + 0 + 5 + 10 + 10 = 60</w:t>
      </w:r>
    </w:p>
    <w:p w14:paraId="69BEEEF1" w14:textId="77777777" w:rsidR="005324E6" w:rsidRDefault="005324E6" w:rsidP="005324E6">
      <w:pPr>
        <w:tabs>
          <w:tab w:val="left" w:pos="1968"/>
          <w:tab w:val="left" w:pos="6944"/>
        </w:tabs>
      </w:pPr>
    </w:p>
    <w:p w14:paraId="027C351D" w14:textId="20DB2C8E" w:rsidR="005324E6" w:rsidRPr="005324E6" w:rsidRDefault="005324E6" w:rsidP="005324E6">
      <w:pPr>
        <w:tabs>
          <w:tab w:val="left" w:pos="1968"/>
          <w:tab w:val="left" w:pos="6944"/>
        </w:tabs>
        <w:rPr>
          <w:rFonts w:hint="eastAsia"/>
        </w:rPr>
      </w:pPr>
      <w:r>
        <w:rPr>
          <w:rFonts w:hint="eastAsia"/>
        </w:rPr>
        <w:t>＜アセスメント＞</w:t>
      </w:r>
    </w:p>
    <w:p w14:paraId="7B875388" w14:textId="0293F472" w:rsidR="005324E6" w:rsidRPr="005324E6" w:rsidRDefault="005324E6" w:rsidP="005324E6">
      <w:pPr>
        <w:numPr>
          <w:ilvl w:val="0"/>
          <w:numId w:val="6"/>
        </w:numPr>
        <w:tabs>
          <w:tab w:val="left" w:pos="1968"/>
          <w:tab w:val="left" w:pos="6944"/>
        </w:tabs>
      </w:pPr>
      <w:r w:rsidRPr="005324E6">
        <w:rPr>
          <w:rFonts w:hint="eastAsia"/>
        </w:rPr>
        <w:t>日常生活のほとんどの活動において支援が必要な状態で、特に【　移乗、歩行、入浴、排泄　】などに支援が必要。合計点数65点は、軽度から中度の支援が必要な状態を示している。</w:t>
      </w:r>
    </w:p>
    <w:p w14:paraId="119C931A" w14:textId="77777777" w:rsidR="005324E6" w:rsidRPr="005324E6" w:rsidRDefault="005324E6" w:rsidP="005324E6">
      <w:pPr>
        <w:numPr>
          <w:ilvl w:val="0"/>
          <w:numId w:val="6"/>
        </w:numPr>
        <w:tabs>
          <w:tab w:val="left" w:pos="1968"/>
          <w:tab w:val="left" w:pos="6944"/>
        </w:tabs>
      </w:pPr>
      <w:r w:rsidRPr="005324E6">
        <w:rPr>
          <w:rFonts w:hint="eastAsia"/>
        </w:rPr>
        <w:t> </w:t>
      </w:r>
    </w:p>
    <w:p w14:paraId="3EC40850" w14:textId="2D3490A0" w:rsidR="005324E6" w:rsidRPr="005324E6" w:rsidRDefault="005324E6" w:rsidP="005324E6">
      <w:pPr>
        <w:numPr>
          <w:ilvl w:val="0"/>
          <w:numId w:val="6"/>
        </w:numPr>
        <w:tabs>
          <w:tab w:val="left" w:pos="1968"/>
          <w:tab w:val="left" w:pos="6944"/>
        </w:tabs>
      </w:pPr>
      <w:r w:rsidRPr="005324E6">
        <w:rPr>
          <w:rFonts w:hint="eastAsia"/>
          <w:b/>
          <w:bCs/>
        </w:rPr>
        <w:t>評価の重要性:</w:t>
      </w:r>
      <w:r w:rsidRPr="005324E6">
        <w:rPr>
          <w:rFonts w:hint="eastAsia"/>
        </w:rPr>
        <w:t xml:space="preserve"> </w:t>
      </w:r>
      <w:r>
        <w:rPr>
          <w:rFonts w:hint="eastAsia"/>
        </w:rPr>
        <w:t>A</w:t>
      </w:r>
      <w:r w:rsidRPr="005324E6">
        <w:rPr>
          <w:rFonts w:hint="eastAsia"/>
        </w:rPr>
        <w:t>さんのバーセルインデックスの評価を行うことで、看護計画を立てる際に、どの部分にどれだけ支援が必要かを明確にすることができる。</w:t>
      </w:r>
    </w:p>
    <w:p w14:paraId="52617A14" w14:textId="77777777" w:rsidR="005324E6" w:rsidRPr="005324E6" w:rsidRDefault="005324E6" w:rsidP="005324E6">
      <w:pPr>
        <w:tabs>
          <w:tab w:val="left" w:pos="1968"/>
          <w:tab w:val="left" w:pos="6944"/>
        </w:tabs>
      </w:pPr>
    </w:p>
    <w:p w14:paraId="6EB6AD13" w14:textId="77777777" w:rsidR="008A03D6" w:rsidRDefault="008A03D6" w:rsidP="008A03D6">
      <w:pPr>
        <w:tabs>
          <w:tab w:val="left" w:pos="1968"/>
          <w:tab w:val="left" w:pos="6944"/>
        </w:tabs>
      </w:pPr>
      <w:r>
        <w:rPr>
          <w:rFonts w:hint="eastAsia"/>
          <w:b/>
          <w:bCs/>
        </w:rPr>
        <w:t>評価：</w:t>
      </w:r>
      <w:r w:rsidRPr="00D2021F">
        <w:t>日常生活のほとんどの活動において支援が必要な状態で、特に</w:t>
      </w:r>
      <w:r>
        <w:rPr>
          <w:rFonts w:hint="eastAsia"/>
        </w:rPr>
        <w:t>【</w:t>
      </w:r>
      <w:r w:rsidRPr="008A03D6">
        <w:rPr>
          <w:rFonts w:hint="eastAsia"/>
        </w:rPr>
        <w:t>移乗、歩行、入浴、排泄</w:t>
      </w:r>
      <w:r>
        <w:rPr>
          <w:rFonts w:hint="eastAsia"/>
        </w:rPr>
        <w:t>】</w:t>
      </w:r>
      <w:r w:rsidRPr="00D2021F">
        <w:t>などに支援が必要。合計点数</w:t>
      </w:r>
      <w:r>
        <w:rPr>
          <w:rFonts w:hint="eastAsia"/>
        </w:rPr>
        <w:t>60</w:t>
      </w:r>
      <w:r w:rsidRPr="00D2021F">
        <w:t>点は、軽度から中度の支援が必要な状態を示して</w:t>
      </w:r>
      <w:r>
        <w:rPr>
          <w:rFonts w:hint="eastAsia"/>
        </w:rPr>
        <w:t>いる</w:t>
      </w:r>
      <w:r w:rsidRPr="00D2021F">
        <w:t>。</w:t>
      </w:r>
    </w:p>
    <w:p w14:paraId="711A9D32" w14:textId="77777777" w:rsidR="008A03D6" w:rsidRPr="00D2021F" w:rsidRDefault="008A03D6" w:rsidP="008A03D6">
      <w:pPr>
        <w:tabs>
          <w:tab w:val="left" w:pos="1968"/>
          <w:tab w:val="left" w:pos="6944"/>
        </w:tabs>
      </w:pPr>
    </w:p>
    <w:p w14:paraId="250D8B90" w14:textId="77777777" w:rsidR="008A03D6" w:rsidRPr="00D2021F" w:rsidRDefault="008A03D6" w:rsidP="008A03D6">
      <w:pPr>
        <w:tabs>
          <w:tab w:val="left" w:pos="1968"/>
          <w:tab w:val="left" w:pos="6944"/>
        </w:tabs>
      </w:pPr>
      <w:r w:rsidRPr="00D2021F">
        <w:rPr>
          <w:b/>
          <w:bCs/>
        </w:rPr>
        <w:t>評価の重要性:</w:t>
      </w:r>
      <w:r w:rsidRPr="00D2021F">
        <w:t xml:space="preserve"> </w:t>
      </w:r>
      <w:r>
        <w:rPr>
          <w:rFonts w:hint="eastAsia"/>
        </w:rPr>
        <w:t>A</w:t>
      </w:r>
      <w:r w:rsidRPr="00D2021F">
        <w:t>さんのバーセルインデックスの評価を行うことで、看護計画を立てる際に、どの部分にどれだけ支援が必要かを明確にすることがで</w:t>
      </w:r>
      <w:r w:rsidRPr="00D2021F">
        <w:rPr>
          <w:rFonts w:hint="eastAsia"/>
        </w:rPr>
        <w:t>きる。</w:t>
      </w:r>
    </w:p>
    <w:p w14:paraId="7DACF47D" w14:textId="77777777" w:rsidR="005324E6" w:rsidRDefault="005324E6" w:rsidP="005324E6">
      <w:pPr>
        <w:tabs>
          <w:tab w:val="left" w:pos="1968"/>
          <w:tab w:val="left" w:pos="6944"/>
        </w:tabs>
        <w:rPr>
          <w:b/>
          <w:bCs/>
        </w:rPr>
      </w:pPr>
      <w:r>
        <w:rPr>
          <w:rFonts w:hint="eastAsia"/>
          <w:b/>
          <w:bCs/>
        </w:rPr>
        <w:lastRenderedPageBreak/>
        <w:t>＜</w:t>
      </w:r>
      <w:r w:rsidRPr="00D2021F">
        <w:rPr>
          <w:b/>
          <w:bCs/>
        </w:rPr>
        <w:t>バーセルインデックスの合計点数による自立度分類</w:t>
      </w:r>
      <w:r>
        <w:rPr>
          <w:rFonts w:hint="eastAsia"/>
          <w:b/>
          <w:bCs/>
        </w:rPr>
        <w:t>＞</w:t>
      </w:r>
    </w:p>
    <w:p w14:paraId="5EF0456D" w14:textId="77777777" w:rsidR="008A03D6" w:rsidRPr="008A03D6" w:rsidRDefault="008A03D6" w:rsidP="005324E6">
      <w:pPr>
        <w:tabs>
          <w:tab w:val="left" w:pos="1968"/>
          <w:tab w:val="left" w:pos="6944"/>
        </w:tabs>
        <w:rPr>
          <w:rFonts w:hint="eastAsia"/>
          <w:b/>
          <w:bCs/>
        </w:rPr>
      </w:pPr>
    </w:p>
    <w:p w14:paraId="6F2C5126" w14:textId="77777777" w:rsidR="005324E6" w:rsidRPr="00D2021F" w:rsidRDefault="005324E6" w:rsidP="005324E6">
      <w:pPr>
        <w:tabs>
          <w:tab w:val="left" w:pos="1968"/>
          <w:tab w:val="left" w:pos="6944"/>
        </w:tabs>
      </w:pPr>
      <w:r w:rsidRPr="00D2021F">
        <w:rPr>
          <w:b/>
          <w:bCs/>
        </w:rPr>
        <w:t>91～100点</w:t>
      </w:r>
      <w:r w:rsidRPr="00D2021F">
        <w:t xml:space="preserve">: </w:t>
      </w:r>
      <w:r w:rsidRPr="00D2021F">
        <w:rPr>
          <w:b/>
          <w:bCs/>
        </w:rPr>
        <w:t>完全自立</w:t>
      </w:r>
    </w:p>
    <w:p w14:paraId="123214D2" w14:textId="77777777" w:rsidR="005324E6" w:rsidRPr="00D2021F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t>日常生活全般において、すべて自立しており、支援なしで行動可能。</w:t>
      </w:r>
    </w:p>
    <w:p w14:paraId="26557310" w14:textId="77777777" w:rsidR="005324E6" w:rsidRPr="00D2021F" w:rsidRDefault="005324E6" w:rsidP="005324E6">
      <w:pPr>
        <w:tabs>
          <w:tab w:val="left" w:pos="1968"/>
          <w:tab w:val="left" w:pos="6944"/>
        </w:tabs>
      </w:pPr>
      <w:r w:rsidRPr="00D2021F">
        <w:rPr>
          <w:b/>
          <w:bCs/>
        </w:rPr>
        <w:t>61～90点</w:t>
      </w:r>
      <w:r w:rsidRPr="00D2021F">
        <w:t xml:space="preserve">: </w:t>
      </w:r>
      <w:r w:rsidRPr="00D2021F">
        <w:rPr>
          <w:b/>
          <w:bCs/>
        </w:rPr>
        <w:t>軽度の支援が必要</w:t>
      </w:r>
    </w:p>
    <w:p w14:paraId="372BFE2F" w14:textId="77777777" w:rsidR="005324E6" w:rsidRPr="00D2021F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t>日常生活の一部で支援が必要</w:t>
      </w:r>
      <w:r>
        <w:rPr>
          <w:rFonts w:hint="eastAsia"/>
        </w:rPr>
        <w:t>だが</w:t>
      </w:r>
      <w:r w:rsidRPr="00D2021F">
        <w:t>、基本的な活動は自立して行え</w:t>
      </w:r>
      <w:r>
        <w:rPr>
          <w:rFonts w:hint="eastAsia"/>
        </w:rPr>
        <w:t>る</w:t>
      </w:r>
      <w:r w:rsidRPr="00D2021F">
        <w:t>。</w:t>
      </w:r>
    </w:p>
    <w:p w14:paraId="2DC334F4" w14:textId="77777777" w:rsidR="005324E6" w:rsidRPr="00D2021F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rPr>
          <w:b/>
          <w:bCs/>
        </w:rPr>
        <w:t>軽度の支援が必要</w:t>
      </w:r>
      <w:r w:rsidRPr="00D2021F">
        <w:t>な患者は、例えば移動や食事準備、入浴などで一部支援を受けている状態。</w:t>
      </w:r>
    </w:p>
    <w:p w14:paraId="34D3535A" w14:textId="77777777" w:rsidR="005324E6" w:rsidRPr="00D2021F" w:rsidRDefault="005324E6" w:rsidP="005324E6">
      <w:pPr>
        <w:tabs>
          <w:tab w:val="left" w:pos="1968"/>
          <w:tab w:val="left" w:pos="6944"/>
        </w:tabs>
      </w:pPr>
      <w:r w:rsidRPr="00D2021F">
        <w:rPr>
          <w:b/>
          <w:bCs/>
        </w:rPr>
        <w:t>31～60点</w:t>
      </w:r>
      <w:r w:rsidRPr="00D2021F">
        <w:t xml:space="preserve">: </w:t>
      </w:r>
      <w:r w:rsidRPr="00D2021F">
        <w:rPr>
          <w:b/>
          <w:bCs/>
        </w:rPr>
        <w:t>中等度の支援が必要</w:t>
      </w:r>
    </w:p>
    <w:p w14:paraId="2A316DF3" w14:textId="77777777" w:rsidR="005324E6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t>いくつかの活動で支援が必要であり、患者の自立度は限定的。</w:t>
      </w:r>
    </w:p>
    <w:p w14:paraId="4553DD57" w14:textId="77777777" w:rsidR="005324E6" w:rsidRPr="00D2021F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t>日常生活の多くに支援が求められ</w:t>
      </w:r>
      <w:r>
        <w:rPr>
          <w:rFonts w:hint="eastAsia"/>
        </w:rPr>
        <w:t>る</w:t>
      </w:r>
      <w:r w:rsidRPr="00D2021F">
        <w:t>。リハビリテーションやさらなる支援が必要。</w:t>
      </w:r>
    </w:p>
    <w:p w14:paraId="3D5F392F" w14:textId="77777777" w:rsidR="005324E6" w:rsidRPr="00D2021F" w:rsidRDefault="005324E6" w:rsidP="005324E6">
      <w:pPr>
        <w:tabs>
          <w:tab w:val="left" w:pos="1968"/>
          <w:tab w:val="left" w:pos="6944"/>
        </w:tabs>
      </w:pPr>
      <w:r w:rsidRPr="00D2021F">
        <w:rPr>
          <w:b/>
          <w:bCs/>
        </w:rPr>
        <w:t>0～30点</w:t>
      </w:r>
      <w:r w:rsidRPr="00D2021F">
        <w:t xml:space="preserve">: </w:t>
      </w:r>
      <w:r w:rsidRPr="00D2021F">
        <w:rPr>
          <w:b/>
          <w:bCs/>
        </w:rPr>
        <w:t>重度の支援が必要</w:t>
      </w:r>
    </w:p>
    <w:p w14:paraId="09218D1B" w14:textId="77777777" w:rsidR="005324E6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t>日常生活動作のほとんどが支援なしでは行え</w:t>
      </w:r>
      <w:r>
        <w:rPr>
          <w:rFonts w:hint="eastAsia"/>
        </w:rPr>
        <w:t>ない</w:t>
      </w:r>
      <w:r w:rsidRPr="00D2021F">
        <w:t>。全介助が必要な状態。</w:t>
      </w:r>
    </w:p>
    <w:p w14:paraId="672EEDCB" w14:textId="77777777" w:rsidR="005324E6" w:rsidRDefault="005324E6" w:rsidP="005324E6">
      <w:pPr>
        <w:tabs>
          <w:tab w:val="left" w:pos="1968"/>
          <w:tab w:val="left" w:pos="6944"/>
        </w:tabs>
        <w:ind w:firstLineChars="300" w:firstLine="630"/>
      </w:pPr>
      <w:r w:rsidRPr="00D2021F">
        <w:t>活動の多くに介助が求められ、</w:t>
      </w:r>
      <w:r>
        <w:rPr>
          <w:rFonts w:hint="eastAsia"/>
        </w:rPr>
        <w:t>多く</w:t>
      </w:r>
      <w:r w:rsidRPr="00D2021F">
        <w:t>の</w:t>
      </w:r>
      <w:r>
        <w:rPr>
          <w:rFonts w:hint="eastAsia"/>
        </w:rPr>
        <w:t>介助</w:t>
      </w:r>
      <w:r w:rsidRPr="00D2021F">
        <w:t>やリハビリテーションが必要。</w:t>
      </w:r>
    </w:p>
    <w:p w14:paraId="32FA7726" w14:textId="77777777" w:rsidR="008A03D6" w:rsidRPr="00D2021F" w:rsidRDefault="008A03D6" w:rsidP="005324E6">
      <w:pPr>
        <w:tabs>
          <w:tab w:val="left" w:pos="1968"/>
          <w:tab w:val="left" w:pos="6944"/>
        </w:tabs>
        <w:ind w:firstLineChars="300" w:firstLine="630"/>
        <w:rPr>
          <w:rFonts w:hint="eastAsia"/>
        </w:rPr>
      </w:pPr>
    </w:p>
    <w:p w14:paraId="0E656C4D" w14:textId="30136849" w:rsidR="005324E6" w:rsidRPr="00BA5117" w:rsidRDefault="008A03D6" w:rsidP="008A03D6">
      <w:pPr>
        <w:tabs>
          <w:tab w:val="left" w:pos="1968"/>
          <w:tab w:val="left" w:pos="6944"/>
        </w:tabs>
        <w:jc w:val="right"/>
      </w:pPr>
      <w:r>
        <w:rPr>
          <w:rFonts w:hint="eastAsia"/>
        </w:rPr>
        <w:t>注※あくまで目安です。</w:t>
      </w:r>
    </w:p>
    <w:p w14:paraId="6C470662" w14:textId="77777777" w:rsidR="005324E6" w:rsidRPr="005324E6" w:rsidRDefault="005324E6">
      <w:pPr>
        <w:rPr>
          <w:rFonts w:hint="eastAsia"/>
        </w:rPr>
      </w:pPr>
    </w:p>
    <w:sectPr w:rsidR="005324E6" w:rsidRPr="005324E6" w:rsidSect="005324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A706" w14:textId="77777777" w:rsidR="00E072F2" w:rsidRDefault="00E072F2" w:rsidP="00E072F2">
      <w:r>
        <w:separator/>
      </w:r>
    </w:p>
  </w:endnote>
  <w:endnote w:type="continuationSeparator" w:id="0">
    <w:p w14:paraId="708761A0" w14:textId="77777777" w:rsidR="00E072F2" w:rsidRDefault="00E072F2" w:rsidP="00E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8241" w14:textId="77777777" w:rsidR="00E072F2" w:rsidRDefault="00E072F2" w:rsidP="00E072F2">
      <w:r>
        <w:separator/>
      </w:r>
    </w:p>
  </w:footnote>
  <w:footnote w:type="continuationSeparator" w:id="0">
    <w:p w14:paraId="13041C2C" w14:textId="77777777" w:rsidR="00E072F2" w:rsidRDefault="00E072F2" w:rsidP="00E0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AFA"/>
    <w:multiLevelType w:val="hybridMultilevel"/>
    <w:tmpl w:val="5B846ADE"/>
    <w:lvl w:ilvl="0" w:tplc="234A1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8D5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A0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49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A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A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A8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4C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8920B0"/>
    <w:multiLevelType w:val="hybridMultilevel"/>
    <w:tmpl w:val="56E29E64"/>
    <w:lvl w:ilvl="0" w:tplc="56F8B89C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8866C0"/>
    <w:multiLevelType w:val="hybridMultilevel"/>
    <w:tmpl w:val="3030EAFC"/>
    <w:lvl w:ilvl="0" w:tplc="56F8B89C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0F3E07"/>
    <w:multiLevelType w:val="hybridMultilevel"/>
    <w:tmpl w:val="89AE49EE"/>
    <w:lvl w:ilvl="0" w:tplc="9EFCB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87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27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3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A0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2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E4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2F0F54"/>
    <w:multiLevelType w:val="hybridMultilevel"/>
    <w:tmpl w:val="8F88E9DE"/>
    <w:lvl w:ilvl="0" w:tplc="56F8B89C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610F87"/>
    <w:multiLevelType w:val="hybridMultilevel"/>
    <w:tmpl w:val="B28AEEC2"/>
    <w:lvl w:ilvl="0" w:tplc="25C09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E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0C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29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20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C6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2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49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C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2464669">
    <w:abstractNumId w:val="2"/>
  </w:num>
  <w:num w:numId="2" w16cid:durableId="1758206800">
    <w:abstractNumId w:val="1"/>
  </w:num>
  <w:num w:numId="3" w16cid:durableId="492835322">
    <w:abstractNumId w:val="4"/>
  </w:num>
  <w:num w:numId="4" w16cid:durableId="786005610">
    <w:abstractNumId w:val="0"/>
  </w:num>
  <w:num w:numId="5" w16cid:durableId="271137205">
    <w:abstractNumId w:val="3"/>
  </w:num>
  <w:num w:numId="6" w16cid:durableId="210921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E6"/>
    <w:rsid w:val="00393BDD"/>
    <w:rsid w:val="005324E6"/>
    <w:rsid w:val="008A03D6"/>
    <w:rsid w:val="008E35DC"/>
    <w:rsid w:val="00E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0D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4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4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4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4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4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4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4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4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4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4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4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4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4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4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4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4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4E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72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72F2"/>
  </w:style>
  <w:style w:type="paragraph" w:styleId="ad">
    <w:name w:val="footer"/>
    <w:basedOn w:val="a"/>
    <w:link w:val="ae"/>
    <w:uiPriority w:val="99"/>
    <w:unhideWhenUsed/>
    <w:rsid w:val="00E072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4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2025-04-05T02:40:00Z</dcterms:created>
  <dcterms:modified xsi:type="dcterms:W3CDTF">2025-04-05T02:40:00Z</dcterms:modified>
</cp:coreProperties>
</file>